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B2" w:rsidRPr="00874F86" w:rsidRDefault="004227BD" w:rsidP="00874F86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74F86">
        <w:rPr>
          <w:rFonts w:ascii="Times New Roman" w:hAnsi="Times New Roman" w:cs="Times New Roman"/>
          <w:b/>
          <w:sz w:val="28"/>
          <w:szCs w:val="24"/>
        </w:rPr>
        <w:t xml:space="preserve">Dirección o Departamento: </w:t>
      </w:r>
      <w:r w:rsidRPr="00874F86">
        <w:rPr>
          <w:rFonts w:ascii="Times New Roman" w:hAnsi="Times New Roman" w:cs="Times New Roman"/>
          <w:sz w:val="28"/>
          <w:szCs w:val="24"/>
        </w:rPr>
        <w:t>Dirección General de Operaciones.</w:t>
      </w: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 xml:space="preserve">Acciones/Semestre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874F86">
        <w:tc>
          <w:tcPr>
            <w:tcW w:w="15732" w:type="dxa"/>
          </w:tcPr>
          <w:p w:rsidR="00874F86" w:rsidRDefault="00874F86" w:rsidP="00874F86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Promoción de Recursos de Garantías Constitucionales; Intervenciones de Oficio; Canalización de Reclamos; Requerimientos Administrativos; Control del Debido Proceso y Mediaciones ante conflictos particulares.- </w:t>
            </w:r>
          </w:p>
        </w:tc>
      </w:tr>
    </w:tbl>
    <w:p w:rsid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Gestiones Realizadas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874F86" w:rsidRDefault="00874F86" w:rsidP="0087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Realización de charlas educativas (inicio del año) en centros educativos, territorios sociales; Promoción y Difusión de los DD HH.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requerimiento de informes, recomendaciones y solicitudes de buenos oficios a instituciones afectadas por cada caso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Actuaciones positivas y finiquitadas en el marco del indicador “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Canalización de Reclamos”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Control del Debido Proceso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 seguimiento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, siempre a instancia de parte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en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procesos judiciales y penales, o procesos  investigativos.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Presentación de denuncias contra fiscales y jueces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por mal desempeño de funciones;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Promoción de 37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Amparos Constitucionales contra el </w:t>
            </w:r>
            <w:proofErr w:type="spellStart"/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M.S.P.y</w:t>
            </w:r>
            <w:proofErr w:type="spellEnd"/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B.S. y el I.P.S. a favor de pacientes oncológicos, crónico y de gravedad.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365FB">
              <w:rPr>
                <w:rFonts w:ascii="Times New Roman" w:hAnsi="Times New Roman" w:cs="Times New Roman"/>
                <w:sz w:val="20"/>
                <w:szCs w:val="20"/>
              </w:rPr>
              <w:t xml:space="preserve">mplementación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la Campaña Institucional  “De</w:t>
            </w:r>
            <w:r w:rsidRPr="001365FB">
              <w:rPr>
                <w:rFonts w:ascii="Times New Roman" w:hAnsi="Times New Roman" w:cs="Times New Roman"/>
                <w:sz w:val="20"/>
                <w:szCs w:val="20"/>
              </w:rPr>
              <w:t>fensoría del Pueblo al servicio de todos” consistente en atención integral ofrecida a numeros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Pr="001365FB">
              <w:rPr>
                <w:rFonts w:ascii="Times New Roman" w:hAnsi="Times New Roman" w:cs="Times New Roman"/>
                <w:sz w:val="20"/>
                <w:szCs w:val="20"/>
              </w:rPr>
              <w:t xml:space="preserve"> familias en situación de vulnerabilidad asentadas en territorios sociales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 compañía de numerosos servicios públicos.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Acompañamientos de recurrente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 audiencias de mediación y de instancias judiciales o penales. </w:t>
            </w:r>
          </w:p>
          <w:p w:rsidR="00D61CFF" w:rsidRDefault="00D61CFF" w:rsidP="0087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Distribución y entrega de Kits alimenticios en distintos territorios sociales.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Principales Logros Alcanzados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874F86" w:rsidRPr="00D61CFF" w:rsidRDefault="00874F86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b/>
                <w:sz w:val="26"/>
                <w:szCs w:val="26"/>
              </w:rPr>
            </w:pP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95% de los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Amparos Constitucionales, fueron favorables,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con un 90% de efectividad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los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afectados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se encuentran asistidos. </w:t>
            </w:r>
          </w:p>
          <w:p w:rsidR="00D61CFF" w:rsidRPr="00D61CFF" w:rsidRDefault="00D61CFF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Requerimientos Administrativos contestados con realización de prácticas recomendadas. </w:t>
            </w:r>
          </w:p>
          <w:p w:rsidR="00D61CFF" w:rsidRPr="00D61CFF" w:rsidRDefault="00D61CFF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221 personas recibieron asistencia en el marco de la Campaña de Atención Integral con los servicios públicos acompañados </w:t>
            </w:r>
            <w:r w:rsidRPr="00D61CF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actividad suspendida</w:t>
            </w:r>
            <w:r w:rsidRPr="00D61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por la Pandemia)</w:t>
            </w:r>
          </w:p>
          <w:p w:rsidR="00D61CFF" w:rsidRDefault="00D61CFF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Población beneficiadas con la distribución y entrega de kits alimenticios, 70.000 personas aproximadamente. </w:t>
            </w:r>
          </w:p>
          <w:p w:rsidR="00874F86" w:rsidRPr="00D61CFF" w:rsidRDefault="00D61CFF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 la charla educativa sobre los Derechos de la Niñez y Adolescencia, fueron beneficiados más de 100 niños en edad escolar.- 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Dificultades y Lecciones Aprendidas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Suspensión de jornadas de promoción y difusión de los Derechos Humanos y la realización de la Campaña de Atención Integral en territorios sociales por la pandemia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Burocracia de las instituciones públicas y morosidad en las atenciones de los reclamos canalizados. </w:t>
            </w:r>
          </w:p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Insuficiente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recursos económicos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sobre todo para el equipo del interior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(transporte, movilidad, computadoras, internet, teléfono, viático)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F86" w:rsidRP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Importante vacancias en las oficinas operativas. 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 xml:space="preserve">Objetivos del Siguiente Semestre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:rsidTr="002640D0">
        <w:tc>
          <w:tcPr>
            <w:tcW w:w="15732" w:type="dxa"/>
          </w:tcPr>
          <w:p w:rsidR="00874F86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fortaleciendo la imagen institucional, m</w:t>
            </w:r>
            <w:r w:rsidRPr="00D84FFC">
              <w:rPr>
                <w:rFonts w:ascii="Times New Roman" w:hAnsi="Times New Roman" w:cs="Times New Roman"/>
                <w:sz w:val="20"/>
                <w:szCs w:val="20"/>
              </w:rPr>
              <w:t>ejorar el estándar de calidad de gestión de las Direcciones y dependencias operativas de la sede central e interior del país.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190DB2" w:rsidRPr="00190DB2" w:rsidRDefault="00190DB2" w:rsidP="00D84F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0DB2" w:rsidRPr="00190DB2" w:rsidSect="003F65F6">
      <w:pgSz w:w="18722" w:h="12242" w:orient="landscape" w:code="4632"/>
      <w:pgMar w:top="1276" w:right="1712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1C4C"/>
    <w:multiLevelType w:val="hybridMultilevel"/>
    <w:tmpl w:val="7D269926"/>
    <w:lvl w:ilvl="0" w:tplc="F8D227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E1A64"/>
    <w:multiLevelType w:val="hybridMultilevel"/>
    <w:tmpl w:val="081EB398"/>
    <w:lvl w:ilvl="0" w:tplc="800A78F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F7E2A"/>
    <w:multiLevelType w:val="hybridMultilevel"/>
    <w:tmpl w:val="112C2D3E"/>
    <w:lvl w:ilvl="0" w:tplc="1F9CE52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B4654"/>
    <w:multiLevelType w:val="hybridMultilevel"/>
    <w:tmpl w:val="26A0111E"/>
    <w:lvl w:ilvl="0" w:tplc="F90E1B7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F35D0"/>
    <w:multiLevelType w:val="hybridMultilevel"/>
    <w:tmpl w:val="4A923A0E"/>
    <w:lvl w:ilvl="0" w:tplc="9DB0E86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35"/>
    <w:rsid w:val="00095D6D"/>
    <w:rsid w:val="000F2855"/>
    <w:rsid w:val="001365FB"/>
    <w:rsid w:val="00190DB2"/>
    <w:rsid w:val="003F65F6"/>
    <w:rsid w:val="004227BD"/>
    <w:rsid w:val="0061515F"/>
    <w:rsid w:val="0069337A"/>
    <w:rsid w:val="00874F86"/>
    <w:rsid w:val="009B779C"/>
    <w:rsid w:val="00A61696"/>
    <w:rsid w:val="00B0338F"/>
    <w:rsid w:val="00B72235"/>
    <w:rsid w:val="00D61CFF"/>
    <w:rsid w:val="00D84FFC"/>
    <w:rsid w:val="00DB2443"/>
    <w:rsid w:val="00EB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65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65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4AD60-5C79-4765-B985-3224CF30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2019-07-05T16:18:00Z</cp:lastPrinted>
  <dcterms:created xsi:type="dcterms:W3CDTF">2018-07-03T16:08:00Z</dcterms:created>
  <dcterms:modified xsi:type="dcterms:W3CDTF">2020-07-02T18:13:00Z</dcterms:modified>
</cp:coreProperties>
</file>